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5FC4D" w14:textId="2E43503A" w:rsidR="00C81B2C" w:rsidRDefault="00C81B2C" w:rsidP="00C81B2C">
      <w:pPr>
        <w:widowControl/>
        <w:ind w:left="10620" w:firstLine="708"/>
        <w:rPr>
          <w:rFonts w:asciiTheme="minorHAnsi" w:eastAsia="Times New Roman" w:hAnsiTheme="minorHAnsi" w:cstheme="minorHAnsi"/>
          <w:bCs/>
          <w:kern w:val="0"/>
          <w:sz w:val="20"/>
          <w:szCs w:val="20"/>
          <w:lang w:bidi="ar-SA"/>
        </w:rPr>
      </w:pPr>
      <w:r>
        <w:rPr>
          <w:rFonts w:asciiTheme="minorHAnsi" w:eastAsia="Times New Roman" w:hAnsiTheme="minorHAnsi" w:cstheme="minorHAnsi"/>
          <w:bCs/>
          <w:kern w:val="0"/>
          <w:sz w:val="20"/>
          <w:szCs w:val="20"/>
          <w:lang w:bidi="ar-SA"/>
        </w:rPr>
        <w:t>Załącznik Nr 4</w:t>
      </w:r>
    </w:p>
    <w:p w14:paraId="44FD1068" w14:textId="77777777" w:rsidR="00C81B2C" w:rsidRDefault="00C81B2C" w:rsidP="00C81B2C">
      <w:pPr>
        <w:widowControl/>
        <w:rPr>
          <w:rFonts w:ascii="Calibri" w:eastAsia="Calibri" w:hAnsi="Calibri" w:cs="Calibri"/>
          <w:kern w:val="0"/>
          <w:sz w:val="20"/>
          <w:szCs w:val="20"/>
          <w:lang w:bidi="ar-SA"/>
        </w:rPr>
      </w:pPr>
      <w:r>
        <w:rPr>
          <w:rFonts w:ascii="Calibri" w:eastAsia="Calibri" w:hAnsi="Calibri" w:cs="Calibri"/>
          <w:kern w:val="0"/>
          <w:sz w:val="20"/>
          <w:szCs w:val="20"/>
          <w:lang w:bidi="ar-SA"/>
        </w:rPr>
        <w:t xml:space="preserve">                  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  <w:t xml:space="preserve"> do Zapytania ofertowego</w:t>
      </w:r>
    </w:p>
    <w:p w14:paraId="3B6B3821" w14:textId="77777777" w:rsidR="00C81B2C" w:rsidRPr="00805228" w:rsidRDefault="00C81B2C" w:rsidP="00C81B2C">
      <w:pPr>
        <w:widowControl/>
        <w:suppressAutoHyphens w:val="0"/>
        <w:spacing w:after="160" w:line="252" w:lineRule="auto"/>
        <w:rPr>
          <w:rFonts w:ascii="Calibri" w:eastAsia="Calibri" w:hAnsi="Calibri" w:cs="Calibri"/>
          <w:kern w:val="0"/>
          <w:sz w:val="20"/>
          <w:szCs w:val="20"/>
          <w:lang w:eastAsia="en-US" w:bidi="ar-SA"/>
        </w:rPr>
      </w:pPr>
      <w:r w:rsidRPr="00805228">
        <w:rPr>
          <w:rFonts w:ascii="Calibri" w:eastAsia="Calibri" w:hAnsi="Calibri" w:cs="Calibri"/>
          <w:color w:val="000000"/>
          <w:kern w:val="0"/>
          <w:sz w:val="20"/>
          <w:szCs w:val="20"/>
          <w:lang w:eastAsia="en-US" w:bidi="ar-SA"/>
        </w:rPr>
        <w:t>MGOPS. 2730</w:t>
      </w:r>
      <w:r w:rsidRPr="00805228">
        <w:rPr>
          <w:rFonts w:ascii="Calibri" w:eastAsia="Calibri" w:hAnsi="Calibri" w:cs="Calibri"/>
          <w:kern w:val="0"/>
          <w:sz w:val="20"/>
          <w:szCs w:val="20"/>
          <w:lang w:eastAsia="en-US" w:bidi="ar-SA"/>
        </w:rPr>
        <w:t>. 2. 2025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149"/>
      </w:tblGrid>
      <w:tr w:rsidR="00C81B2C" w14:paraId="2A2186A6" w14:textId="77777777">
        <w:trPr>
          <w:jc w:val="right"/>
        </w:trPr>
        <w:tc>
          <w:tcPr>
            <w:tcW w:w="3149" w:type="dxa"/>
            <w:hideMark/>
          </w:tcPr>
          <w:p w14:paraId="1B55155E" w14:textId="77777777" w:rsidR="00C81B2C" w:rsidRDefault="00C81B2C">
            <w:pPr>
              <w:widowControl/>
              <w:suppressAutoHyphens w:val="0"/>
              <w:spacing w:line="252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                            "/>
                  </w:textInput>
                </w:ffData>
              </w:fldChar>
            </w: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  <w:instrText xml:space="preserve"> FORMTEXT </w:instrText>
            </w: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  <w:fldChar w:fldCharType="separate"/>
            </w:r>
            <w:r>
              <w:rPr>
                <w:rFonts w:ascii="Calibri" w:eastAsia="Calibri" w:hAnsi="Calibri" w:cs="Times New Roman"/>
                <w:noProof/>
                <w:kern w:val="0"/>
                <w:sz w:val="20"/>
                <w:szCs w:val="20"/>
                <w:lang w:eastAsia="en-US" w:bidi="ar-SA"/>
              </w:rPr>
              <w:t xml:space="preserve">                                                               </w:t>
            </w: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  <w:fldChar w:fldCharType="end"/>
            </w:r>
          </w:p>
        </w:tc>
      </w:tr>
      <w:tr w:rsidR="00C81B2C" w14:paraId="5E08179B" w14:textId="77777777">
        <w:trPr>
          <w:jc w:val="right"/>
        </w:trPr>
        <w:tc>
          <w:tcPr>
            <w:tcW w:w="3149" w:type="dxa"/>
            <w:hideMark/>
          </w:tcPr>
          <w:p w14:paraId="63375D6D" w14:textId="77777777" w:rsidR="00C81B2C" w:rsidRDefault="00C81B2C">
            <w:pPr>
              <w:widowControl/>
              <w:suppressAutoHyphens w:val="0"/>
              <w:spacing w:line="252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:vertAlign w:val="superscript"/>
                <w:lang w:eastAsia="en-US" w:bidi="ar-SA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:vertAlign w:val="superscript"/>
                <w:lang w:eastAsia="en-US" w:bidi="ar-SA"/>
              </w:rPr>
              <w:t>(miejscowość, data)</w:t>
            </w:r>
          </w:p>
        </w:tc>
      </w:tr>
    </w:tbl>
    <w:p w14:paraId="777E7C8F" w14:textId="77777777" w:rsidR="00C81B2C" w:rsidRDefault="00C81B2C" w:rsidP="00C81B2C">
      <w:pPr>
        <w:widowControl/>
        <w:suppressAutoHyphens w:val="0"/>
        <w:spacing w:line="252" w:lineRule="auto"/>
        <w:rPr>
          <w:rFonts w:ascii="Calibri" w:eastAsia="Calibri" w:hAnsi="Calibri" w:cs="Calibri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Nazwa Oferenta: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instrText xml:space="preserve"> FORMTEXT </w:instrTex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separate"/>
      </w:r>
      <w:r>
        <w:rPr>
          <w:rFonts w:ascii="Calibri" w:eastAsia="Calibri" w:hAnsi="Calibri" w:cs="Times New Roman"/>
          <w:noProof/>
          <w:kern w:val="0"/>
          <w:sz w:val="20"/>
          <w:szCs w:val="20"/>
          <w:lang w:eastAsia="en-US" w:bidi="ar-SA"/>
        </w:rPr>
        <w:t xml:space="preserve">                                                  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end"/>
      </w:r>
    </w:p>
    <w:p w14:paraId="4A7D5F54" w14:textId="77777777" w:rsidR="00C81B2C" w:rsidRDefault="00C81B2C" w:rsidP="00C81B2C">
      <w:pPr>
        <w:widowControl/>
        <w:suppressAutoHyphens w:val="0"/>
        <w:spacing w:line="252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Adres siedziby: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instrText xml:space="preserve"> FORMTEXT </w:instrTex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separate"/>
      </w:r>
      <w:r>
        <w:rPr>
          <w:rFonts w:ascii="Calibri" w:eastAsia="Calibri" w:hAnsi="Calibri" w:cs="Times New Roman"/>
          <w:noProof/>
          <w:kern w:val="0"/>
          <w:sz w:val="20"/>
          <w:szCs w:val="20"/>
          <w:lang w:eastAsia="en-US" w:bidi="ar-SA"/>
        </w:rPr>
        <w:t xml:space="preserve">                                                  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end"/>
      </w:r>
    </w:p>
    <w:p w14:paraId="46BEEA37" w14:textId="77777777" w:rsidR="00C81B2C" w:rsidRDefault="00C81B2C" w:rsidP="00C81B2C">
      <w:pPr>
        <w:widowControl/>
        <w:suppressAutoHyphens w:val="0"/>
        <w:spacing w:line="252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NIP: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instrText xml:space="preserve"> FORMTEXT </w:instrTex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separate"/>
      </w:r>
      <w:r>
        <w:rPr>
          <w:rFonts w:ascii="Calibri" w:eastAsia="Calibri" w:hAnsi="Calibri" w:cs="Times New Roman"/>
          <w:noProof/>
          <w:kern w:val="0"/>
          <w:sz w:val="20"/>
          <w:szCs w:val="20"/>
          <w:lang w:eastAsia="en-US" w:bidi="ar-SA"/>
        </w:rPr>
        <w:t xml:space="preserve">                                                  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end"/>
      </w:r>
    </w:p>
    <w:p w14:paraId="252C0B83" w14:textId="77777777" w:rsidR="00C81B2C" w:rsidRDefault="00C81B2C" w:rsidP="00C81B2C">
      <w:pPr>
        <w:widowControl/>
        <w:suppressAutoHyphens w:val="0"/>
        <w:spacing w:line="252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REGON: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instrText xml:space="preserve"> FORMTEXT </w:instrTex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separate"/>
      </w:r>
      <w:r>
        <w:rPr>
          <w:rFonts w:ascii="Calibri" w:eastAsia="Calibri" w:hAnsi="Calibri" w:cs="Times New Roman"/>
          <w:noProof/>
          <w:kern w:val="0"/>
          <w:sz w:val="20"/>
          <w:szCs w:val="20"/>
          <w:lang w:eastAsia="en-US" w:bidi="ar-SA"/>
        </w:rPr>
        <w:t xml:space="preserve">                                                  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end"/>
      </w:r>
    </w:p>
    <w:p w14:paraId="25C257AA" w14:textId="77777777" w:rsidR="00C81B2C" w:rsidRDefault="00C81B2C" w:rsidP="00C81B2C">
      <w:pPr>
        <w:widowControl/>
        <w:suppressAutoHyphens w:val="0"/>
        <w:spacing w:line="252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Nr telefonu i faksu: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instrText xml:space="preserve"> FORMTEXT </w:instrTex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separate"/>
      </w:r>
      <w:r>
        <w:rPr>
          <w:rFonts w:ascii="Calibri" w:eastAsia="Calibri" w:hAnsi="Calibri" w:cs="Times New Roman"/>
          <w:noProof/>
          <w:kern w:val="0"/>
          <w:sz w:val="20"/>
          <w:szCs w:val="20"/>
          <w:lang w:eastAsia="en-US" w:bidi="ar-SA"/>
        </w:rPr>
        <w:t xml:space="preserve">                                                  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end"/>
      </w:r>
    </w:p>
    <w:p w14:paraId="2BA9DBA4" w14:textId="77777777" w:rsidR="00C81B2C" w:rsidRDefault="00C81B2C" w:rsidP="00C81B2C">
      <w:pPr>
        <w:widowControl/>
        <w:suppressAutoHyphens w:val="0"/>
        <w:spacing w:line="252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Adres e-mail: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instrText xml:space="preserve"> FORMTEXT </w:instrTex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separate"/>
      </w:r>
      <w:r>
        <w:rPr>
          <w:rFonts w:ascii="Calibri" w:eastAsia="Calibri" w:hAnsi="Calibri" w:cs="Times New Roman"/>
          <w:noProof/>
          <w:kern w:val="0"/>
          <w:sz w:val="20"/>
          <w:szCs w:val="20"/>
          <w:lang w:eastAsia="en-US" w:bidi="ar-SA"/>
        </w:rPr>
        <w:t xml:space="preserve">                                                  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end"/>
      </w:r>
    </w:p>
    <w:p w14:paraId="2E5BF5FA" w14:textId="77777777" w:rsidR="00C81B2C" w:rsidRDefault="00C81B2C" w:rsidP="00C81B2C">
      <w:pPr>
        <w:widowControl/>
        <w:autoSpaceDE w:val="0"/>
        <w:autoSpaceDN/>
        <w:rPr>
          <w:rFonts w:ascii="Calibri" w:eastAsia="Times New Roman" w:hAnsi="Calibri" w:cs="Calibri"/>
          <w:color w:val="000000"/>
          <w:kern w:val="0"/>
          <w:sz w:val="20"/>
          <w:szCs w:val="20"/>
          <w:lang w:val="de-DE" w:bidi="ar-SA"/>
        </w:rPr>
      </w:pPr>
    </w:p>
    <w:p w14:paraId="18F831AB" w14:textId="77777777" w:rsidR="00C81B2C" w:rsidRDefault="00C81B2C" w:rsidP="00C81B2C">
      <w:pPr>
        <w:widowControl/>
        <w:suppressAutoHyphens w:val="0"/>
        <w:jc w:val="center"/>
        <w:rPr>
          <w:rFonts w:ascii="Calibri" w:eastAsia="Calibri" w:hAnsi="Calibri" w:cs="Calibri"/>
          <w:b/>
          <w:bCs/>
          <w:kern w:val="0"/>
          <w:sz w:val="20"/>
          <w:szCs w:val="20"/>
          <w:lang w:eastAsia="pl-PL" w:bidi="ar-SA"/>
        </w:rPr>
      </w:pPr>
      <w:r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 xml:space="preserve">Formularz cenowy  </w:t>
      </w:r>
    </w:p>
    <w:p w14:paraId="0496294B" w14:textId="0F71226C" w:rsidR="00C81B2C" w:rsidRDefault="00C81B2C" w:rsidP="00C81B2C">
      <w:pPr>
        <w:widowControl/>
        <w:suppressAutoHyphens w:val="0"/>
        <w:jc w:val="center"/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Calibri"/>
          <w:b/>
          <w:bCs/>
          <w:kern w:val="0"/>
          <w:sz w:val="20"/>
          <w:szCs w:val="20"/>
          <w:lang w:eastAsia="pl-PL" w:bidi="ar-SA"/>
        </w:rPr>
        <w:t>na</w:t>
      </w:r>
      <w:r>
        <w:rPr>
          <w:rFonts w:ascii="Calibri" w:eastAsia="Calibri" w:hAnsi="Calibri" w:cs="Calibri"/>
          <w:b/>
          <w:kern w:val="0"/>
          <w:sz w:val="20"/>
          <w:szCs w:val="20"/>
          <w:lang w:eastAsia="pl-PL" w:bidi="ar-SA"/>
        </w:rPr>
        <w:t xml:space="preserve"> </w:t>
      </w:r>
      <w:r w:rsidRPr="00C77FB9"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 xml:space="preserve">dostawę Firewalla , zasilaczy awaryjnych UPS oraz niszczarki </w:t>
      </w:r>
      <w:r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>dla Miejsko-Gminnego Ośrodka Pomocy Społecznej w Kruszwicy</w:t>
      </w:r>
    </w:p>
    <w:p w14:paraId="0FBAD041" w14:textId="61E31CE9" w:rsidR="00C81B2C" w:rsidRDefault="00C81B2C" w:rsidP="00C81B2C">
      <w:pPr>
        <w:widowControl/>
        <w:suppressAutoHyphens w:val="0"/>
        <w:jc w:val="center"/>
        <w:rPr>
          <w:rFonts w:ascii="Calibri" w:eastAsia="Calibri" w:hAnsi="Calibri" w:cs="Calibri"/>
          <w:b/>
          <w:kern w:val="0"/>
          <w:sz w:val="20"/>
          <w:szCs w:val="20"/>
          <w:lang w:bidi="ar-SA"/>
        </w:rPr>
      </w:pPr>
      <w:r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>(część IV oferty)</w:t>
      </w:r>
    </w:p>
    <w:p w14:paraId="3F42BE1C" w14:textId="77777777" w:rsidR="00C81B2C" w:rsidRDefault="00C81B2C" w:rsidP="00C81B2C">
      <w:pPr>
        <w:widowControl/>
        <w:suppressAutoHyphens w:val="0"/>
        <w:jc w:val="center"/>
        <w:rPr>
          <w:rFonts w:ascii="Calibri" w:eastAsia="Calibri" w:hAnsi="Calibri" w:cs="Calibri"/>
          <w:b/>
          <w:kern w:val="0"/>
          <w:sz w:val="20"/>
          <w:szCs w:val="20"/>
          <w:u w:val="single"/>
          <w:lang w:eastAsia="pl-PL" w:bidi="ar-SA"/>
        </w:rPr>
      </w:pPr>
    </w:p>
    <w:tbl>
      <w:tblPr>
        <w:tblW w:w="14700" w:type="dxa"/>
        <w:tblInd w:w="-53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84"/>
        <w:gridCol w:w="1788"/>
        <w:gridCol w:w="6846"/>
        <w:gridCol w:w="709"/>
        <w:gridCol w:w="1380"/>
        <w:gridCol w:w="1117"/>
        <w:gridCol w:w="1117"/>
        <w:gridCol w:w="1059"/>
      </w:tblGrid>
      <w:tr w:rsidR="00C81B2C" w14:paraId="6BCE8A9C" w14:textId="77777777" w:rsidTr="0087528D">
        <w:trPr>
          <w:trHeight w:val="4062"/>
        </w:trPr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7E6E6" w:themeFill="background2"/>
            <w:vAlign w:val="center"/>
            <w:hideMark/>
          </w:tcPr>
          <w:p w14:paraId="7E841168" w14:textId="77777777" w:rsidR="00C81B2C" w:rsidRDefault="00C81B2C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>L.p.</w:t>
            </w:r>
          </w:p>
        </w:tc>
        <w:tc>
          <w:tcPr>
            <w:tcW w:w="1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7E6E6" w:themeFill="background2"/>
            <w:vAlign w:val="center"/>
            <w:hideMark/>
          </w:tcPr>
          <w:p w14:paraId="2B9CCFCC" w14:textId="77777777" w:rsidR="00C81B2C" w:rsidRDefault="00C81B2C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>Nazwa urządzenia</w:t>
            </w:r>
          </w:p>
        </w:tc>
        <w:tc>
          <w:tcPr>
            <w:tcW w:w="6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7E6E6" w:themeFill="background2"/>
            <w:vAlign w:val="center"/>
            <w:hideMark/>
          </w:tcPr>
          <w:p w14:paraId="39DC9941" w14:textId="77777777" w:rsidR="00C81B2C" w:rsidRPr="00761093" w:rsidRDefault="00C81B2C" w:rsidP="0087528D">
            <w:pPr>
              <w:suppressLineNumbers/>
              <w:snapToGrid w:val="0"/>
              <w:spacing w:line="252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kern w:val="2"/>
                <w:sz w:val="22"/>
                <w:szCs w:val="22"/>
                <w:lang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2"/>
                <w:sz w:val="22"/>
                <w:szCs w:val="22"/>
                <w:lang w:bidi="ar-SA"/>
              </w:rPr>
              <w:t>Opis i wymagane parametry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7E6E6" w:themeFill="background2"/>
            <w:vAlign w:val="center"/>
            <w:hideMark/>
          </w:tcPr>
          <w:p w14:paraId="5EF02BC7" w14:textId="77777777" w:rsidR="00C81B2C" w:rsidRDefault="00C81B2C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>Ilość</w:t>
            </w:r>
          </w:p>
        </w:tc>
        <w:tc>
          <w:tcPr>
            <w:tcW w:w="1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7E6E6" w:themeFill="background2"/>
            <w:vAlign w:val="center"/>
            <w:hideMark/>
          </w:tcPr>
          <w:p w14:paraId="3ECC50FA" w14:textId="77777777" w:rsidR="00C81B2C" w:rsidRDefault="00C81B2C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 xml:space="preserve">Typ/model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br/>
              <w:t xml:space="preserve">i </w:t>
            </w:r>
            <w:r>
              <w:rPr>
                <w:rFonts w:ascii="Calibri" w:eastAsia="Times New Roman" w:hAnsi="Calibri" w:cs="Calibri"/>
                <w:b/>
                <w:color w:val="000000"/>
                <w:kern w:val="2"/>
                <w:sz w:val="20"/>
                <w:szCs w:val="20"/>
                <w:lang w:bidi="ar-SA"/>
              </w:rPr>
              <w:t xml:space="preserve">nazwa producenta urządzenia </w:t>
            </w: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7E6E6" w:themeFill="background2"/>
            <w:vAlign w:val="center"/>
            <w:hideMark/>
          </w:tcPr>
          <w:p w14:paraId="3F4B5EF0" w14:textId="77777777" w:rsidR="00C81B2C" w:rsidRDefault="00C81B2C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 xml:space="preserve">Okres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br/>
              <w:t xml:space="preserve">gwarancji </w:t>
            </w: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7E6E6" w:themeFill="background2"/>
            <w:vAlign w:val="center"/>
            <w:hideMark/>
          </w:tcPr>
          <w:p w14:paraId="4985E80A" w14:textId="77777777" w:rsidR="00C81B2C" w:rsidRDefault="00C81B2C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>Cena jedn. brutto</w:t>
            </w:r>
          </w:p>
          <w:p w14:paraId="3123B315" w14:textId="77777777" w:rsidR="00C81B2C" w:rsidRDefault="00C81B2C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>zł</w:t>
            </w:r>
          </w:p>
        </w:tc>
        <w:tc>
          <w:tcPr>
            <w:tcW w:w="1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 w:themeFill="background2"/>
            <w:vAlign w:val="center"/>
            <w:hideMark/>
          </w:tcPr>
          <w:p w14:paraId="4199F23D" w14:textId="77777777" w:rsidR="00C81B2C" w:rsidRDefault="00C81B2C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 xml:space="preserve">Wartość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br/>
              <w:t>brutto</w:t>
            </w:r>
          </w:p>
          <w:p w14:paraId="49EEDE2F" w14:textId="77777777" w:rsidR="00C81B2C" w:rsidRDefault="00C81B2C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>zł</w:t>
            </w:r>
          </w:p>
        </w:tc>
      </w:tr>
      <w:tr w:rsidR="00C81B2C" w14:paraId="456ED65E" w14:textId="77777777" w:rsidTr="001F2C17">
        <w:trPr>
          <w:trHeight w:val="4055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A88532" w14:textId="6AFAD4C8" w:rsidR="00C81B2C" w:rsidRDefault="00C81B2C">
            <w:pPr>
              <w:widowControl/>
              <w:autoSpaceDE w:val="0"/>
              <w:autoSpaceDN/>
              <w:spacing w:line="252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bidi="ar-SA"/>
              </w:rPr>
            </w:pPr>
            <w:r>
              <w:rPr>
                <w:rFonts w:ascii="Calibri" w:eastAsia="Times New Roman" w:hAnsi="Calibri" w:cs="Calibri"/>
                <w:b/>
                <w:kern w:val="0"/>
                <w:sz w:val="22"/>
                <w:szCs w:val="22"/>
                <w:lang w:bidi="ar-SA"/>
              </w:rPr>
              <w:lastRenderedPageBreak/>
              <w:t>1</w:t>
            </w:r>
            <w:r w:rsidR="00181239">
              <w:rPr>
                <w:rFonts w:ascii="Calibri" w:eastAsia="Times New Roman" w:hAnsi="Calibri" w:cs="Calibri"/>
                <w:b/>
                <w:kern w:val="0"/>
                <w:sz w:val="22"/>
                <w:szCs w:val="22"/>
                <w:lang w:bidi="ar-SA"/>
              </w:rPr>
              <w:t>.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50AB92F" w14:textId="3E90CF57" w:rsidR="00C81B2C" w:rsidRDefault="00181239">
            <w:pPr>
              <w:widowControl/>
              <w:autoSpaceDE w:val="0"/>
              <w:autoSpaceDN/>
              <w:spacing w:line="252" w:lineRule="auto"/>
              <w:jc w:val="center"/>
              <w:rPr>
                <w:rFonts w:ascii="Calibri" w:eastAsia="Times New Roman" w:hAnsi="Calibri" w:cs="Calibri"/>
                <w:b/>
                <w:i/>
                <w:color w:val="FF0000"/>
                <w:kern w:val="0"/>
                <w:sz w:val="22"/>
                <w:szCs w:val="22"/>
                <w:lang w:bidi="ar-SA"/>
              </w:rPr>
            </w:pPr>
            <w:r>
              <w:rPr>
                <w:rFonts w:ascii="Calibri" w:eastAsia="Times New Roman" w:hAnsi="Calibri" w:cs="Calibri"/>
                <w:b/>
                <w:i/>
                <w:kern w:val="0"/>
                <w:sz w:val="22"/>
                <w:szCs w:val="22"/>
                <w:lang w:bidi="ar-SA"/>
              </w:rPr>
              <w:t xml:space="preserve">Firewall </w:t>
            </w:r>
          </w:p>
        </w:tc>
        <w:tc>
          <w:tcPr>
            <w:tcW w:w="6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6F412D" w14:textId="77777777" w:rsidR="00C81B2C" w:rsidRPr="00761093" w:rsidRDefault="00C81B2C" w:rsidP="00761093">
            <w:pPr>
              <w:widowControl/>
              <w:suppressAutoHyphens w:val="0"/>
              <w:spacing w:line="252" w:lineRule="auto"/>
              <w:rPr>
                <w:rFonts w:asciiTheme="minorHAnsi" w:eastAsia="Calibri" w:hAnsiTheme="minorHAnsi" w:cstheme="minorHAnsi"/>
                <w:b/>
                <w:bCs/>
                <w:kern w:val="0"/>
                <w:sz w:val="22"/>
                <w:szCs w:val="22"/>
                <w:u w:val="single"/>
                <w:lang w:eastAsia="en-US" w:bidi="ar-SA"/>
              </w:rPr>
            </w:pPr>
            <w:r w:rsidRPr="00761093">
              <w:rPr>
                <w:rFonts w:asciiTheme="minorHAnsi" w:eastAsia="Calibri" w:hAnsiTheme="minorHAnsi" w:cstheme="minorHAnsi"/>
                <w:b/>
                <w:bCs/>
                <w:kern w:val="0"/>
                <w:sz w:val="22"/>
                <w:szCs w:val="22"/>
                <w:u w:val="single"/>
                <w:lang w:eastAsia="en-US" w:bidi="ar-SA"/>
              </w:rPr>
              <w:t>PARAMETRY NIE GORSZE NIŻ:</w:t>
            </w:r>
          </w:p>
          <w:p w14:paraId="422433FD" w14:textId="77777777" w:rsidR="00C81B2C" w:rsidRPr="00761093" w:rsidRDefault="00C81B2C" w:rsidP="00761093">
            <w:pPr>
              <w:widowControl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</w:p>
          <w:p w14:paraId="46ECC4E0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Wydajność systemu:</w:t>
            </w:r>
          </w:p>
          <w:p w14:paraId="04499AA6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Przepustowość zapory (1518/512/64 byte UDP): 5 Gbps</w:t>
            </w:r>
          </w:p>
          <w:p w14:paraId="16BE7A8B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Przepustowość IPsec VPN (512 byte): 4.4 Gbps</w:t>
            </w:r>
          </w:p>
          <w:p w14:paraId="246FEEBB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  <w:t>Przepustowość IPS (Enterprise Mix): 1 Gbps</w:t>
            </w:r>
          </w:p>
          <w:p w14:paraId="7526334D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  <w:t>Przepustowość NGFW (Enterprise Mix): 800 Mbps</w:t>
            </w:r>
          </w:p>
          <w:p w14:paraId="558B1A17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Przepustowość ochrony przed zagrożeniami (Ent. Mix): 600 Mbps</w:t>
            </w:r>
          </w:p>
          <w:p w14:paraId="5474CDC7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Opóźnienie zapory: 2.97 μs</w:t>
            </w:r>
          </w:p>
          <w:p w14:paraId="20073AF0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Liczba jednoczesnych sesji: 700 000</w:t>
            </w:r>
          </w:p>
          <w:p w14:paraId="506CD564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Nowe sesje na sekundę: 35 000</w:t>
            </w:r>
          </w:p>
          <w:p w14:paraId="7A432CC0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Tunele VPN:</w:t>
            </w:r>
          </w:p>
          <w:p w14:paraId="7E18B044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Maksymalna liczba tuneli G/W do G/W IPsec: 200</w:t>
            </w:r>
          </w:p>
          <w:p w14:paraId="142F1DE9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Maksymalna liczba tuneli klient do G/W IPsec: 250</w:t>
            </w:r>
          </w:p>
          <w:p w14:paraId="6E9B3B33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Przepustowość SSL VPN: 490 Mbps</w:t>
            </w:r>
          </w:p>
          <w:p w14:paraId="543AFF46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Maksymalna zalecana liczba jednoczesnych użytkowników SSL VPN: 200</w:t>
            </w:r>
          </w:p>
          <w:p w14:paraId="7660020F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Przepustowość inspekcji:</w:t>
            </w:r>
          </w:p>
          <w:p w14:paraId="5C3BED49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Inspekcja SSL (średnia HTTPS): 310 Mbps</w:t>
            </w:r>
          </w:p>
          <w:p w14:paraId="020B02D5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Kontrola aplikacji (HTTP 64K): 990 Mbps</w:t>
            </w:r>
          </w:p>
          <w:p w14:paraId="7B785BC6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Maksymalne wsparcie urządzeń:</w:t>
            </w:r>
          </w:p>
          <w:p w14:paraId="5365B630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Maksymalna liczba FortiAPs (Całkowita/Tunel): 16 / 8</w:t>
            </w:r>
          </w:p>
          <w:p w14:paraId="000B3891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Maksymalna liczba FortiSwitches: 8</w:t>
            </w:r>
          </w:p>
          <w:p w14:paraId="4985C015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Maksymalna liczba FortiTokens: 500</w:t>
            </w:r>
          </w:p>
          <w:p w14:paraId="2B26C251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Domeny wirtualne: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 Domyślne/maksymalne: 10 / 10</w:t>
            </w:r>
          </w:p>
          <w:p w14:paraId="08F978FE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val="en-US" w:eastAsia="pl-PL" w:bidi="ar-SA"/>
              </w:rPr>
              <w:t>Interfejsy: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  <w:t> 5x GE RJ45</w:t>
            </w:r>
          </w:p>
          <w:p w14:paraId="65A35A66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val="en-US" w:eastAsia="pl-PL" w:bidi="ar-SA"/>
              </w:rPr>
              <w:t>Forma: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  <w:t> desktop</w:t>
            </w:r>
          </w:p>
          <w:p w14:paraId="46CFE8C0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val="en-US" w:eastAsia="pl-PL" w:bidi="ar-SA"/>
              </w:rPr>
              <w:t>Warianty: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  <w:t> WiFi, 3G/4G</w:t>
            </w:r>
          </w:p>
          <w:p w14:paraId="3120E498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  <w:t> </w:t>
            </w:r>
          </w:p>
          <w:p w14:paraId="55EE62B3" w14:textId="66B4C88F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val="en-US" w:eastAsia="pl-PL" w:bidi="ar-SA"/>
              </w:rPr>
              <w:t xml:space="preserve">Licencja Unified Threat Protection (UTP) </w:t>
            </w:r>
            <w:r w:rsidR="009F7986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val="en-US" w:eastAsia="pl-PL" w:bidi="ar-SA"/>
              </w:rPr>
              <w:t xml:space="preserve">– na 1 rok - </w:t>
            </w: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val="en-US" w:eastAsia="pl-PL" w:bidi="ar-SA"/>
              </w:rPr>
              <w:t xml:space="preserve"> zawartość:</w:t>
            </w:r>
          </w:p>
          <w:p w14:paraId="354D51CF" w14:textId="77777777" w:rsidR="00761093" w:rsidRPr="00761093" w:rsidRDefault="00761093" w:rsidP="00761093">
            <w:pPr>
              <w:widowControl/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val="en-US" w:eastAsia="pl-PL" w:bidi="ar-SA"/>
              </w:rPr>
              <w:t> </w:t>
            </w:r>
          </w:p>
          <w:p w14:paraId="72483170" w14:textId="77777777" w:rsidR="00761093" w:rsidRPr="00761093" w:rsidRDefault="00761093" w:rsidP="00761093">
            <w:pPr>
              <w:widowControl/>
              <w:numPr>
                <w:ilvl w:val="0"/>
                <w:numId w:val="1"/>
              </w:num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spacing w:before="100" w:beforeAutospacing="1" w:after="100" w:afterAutospacing="1"/>
              <w:ind w:left="1170"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PS (Intrusion Prevention System):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 Ochrona przed zagrożeniami poprzez wykrywanie i blokowanie nieautoryzowanego dostępu oraz złośliwych działań w sieci</w:t>
            </w:r>
          </w:p>
          <w:p w14:paraId="569D7B37" w14:textId="77777777" w:rsidR="00761093" w:rsidRPr="00761093" w:rsidRDefault="00761093" w:rsidP="00761093">
            <w:pPr>
              <w:widowControl/>
              <w:numPr>
                <w:ilvl w:val="0"/>
                <w:numId w:val="1"/>
              </w:num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spacing w:before="100" w:beforeAutospacing="1" w:after="100" w:afterAutospacing="1"/>
              <w:ind w:left="1170"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Advanced Malware Protection (AMP):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 Zaawansowana ochrona przed złośliwym oprogramowaniem, identyfikująca i eliminująca nieznane zagrożenia.</w:t>
            </w:r>
          </w:p>
          <w:p w14:paraId="728CCB9D" w14:textId="77777777" w:rsidR="00761093" w:rsidRPr="00761093" w:rsidRDefault="00761093" w:rsidP="00761093">
            <w:pPr>
              <w:widowControl/>
              <w:numPr>
                <w:ilvl w:val="0"/>
                <w:numId w:val="1"/>
              </w:num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spacing w:before="100" w:beforeAutospacing="1" w:after="100" w:afterAutospacing="1"/>
              <w:ind w:left="1170"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Application Control: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 Monitorowanie i kontrola aplikacji działających w sieci, aby zwiększyć bezpieczeństwo i zarządzać przepustowością.</w:t>
            </w:r>
          </w:p>
          <w:p w14:paraId="1E6C2FB0" w14:textId="77777777" w:rsidR="00761093" w:rsidRPr="00761093" w:rsidRDefault="00761093" w:rsidP="00761093">
            <w:pPr>
              <w:widowControl/>
              <w:numPr>
                <w:ilvl w:val="0"/>
                <w:numId w:val="1"/>
              </w:num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spacing w:before="100" w:beforeAutospacing="1" w:after="100" w:afterAutospacing="1"/>
              <w:ind w:left="1170"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lastRenderedPageBreak/>
              <w:t>URL Filtering: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 Filtracja stron internetowych na podstawie ich adresów URL, blokując dostęp do złośliwych lub niepożądanych stron.</w:t>
            </w:r>
          </w:p>
          <w:p w14:paraId="376E2AE9" w14:textId="77777777" w:rsidR="00761093" w:rsidRPr="00761093" w:rsidRDefault="00761093" w:rsidP="00761093">
            <w:pPr>
              <w:widowControl/>
              <w:numPr>
                <w:ilvl w:val="0"/>
                <w:numId w:val="1"/>
              </w:num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spacing w:before="100" w:beforeAutospacing="1" w:after="100" w:afterAutospacing="1"/>
              <w:ind w:left="1170"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DNS Filtering: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 Ochrona przed zagrożeniami poprzez filtrowanie zapytań DNS, zapobiegając dostępowi do szkodliwych domen.</w:t>
            </w:r>
          </w:p>
          <w:p w14:paraId="1870FA6C" w14:textId="77777777" w:rsidR="00761093" w:rsidRPr="00761093" w:rsidRDefault="00761093" w:rsidP="00761093">
            <w:pPr>
              <w:widowControl/>
              <w:numPr>
                <w:ilvl w:val="0"/>
                <w:numId w:val="1"/>
              </w:num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spacing w:before="100" w:beforeAutospacing="1" w:after="100" w:afterAutospacing="1"/>
              <w:ind w:left="1170"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Video Filtering: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 Kontrola i filtrowanie treści wideo, ograniczając dostęp do niepożądanych materiałów.</w:t>
            </w:r>
          </w:p>
          <w:p w14:paraId="4143C98A" w14:textId="77777777" w:rsidR="00761093" w:rsidRPr="00761093" w:rsidRDefault="00761093" w:rsidP="00761093">
            <w:pPr>
              <w:widowControl/>
              <w:numPr>
                <w:ilvl w:val="0"/>
                <w:numId w:val="1"/>
              </w:num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spacing w:before="100" w:beforeAutospacing="1" w:after="100" w:afterAutospacing="1"/>
              <w:ind w:left="1170"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Antispam Service: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 Usługa ochrony przed spamem, która filtruje niechciane wiadomości e-mail.</w:t>
            </w:r>
          </w:p>
          <w:p w14:paraId="609797D6" w14:textId="77777777" w:rsidR="00761093" w:rsidRPr="00761093" w:rsidRDefault="00761093" w:rsidP="00761093">
            <w:pPr>
              <w:widowControl/>
              <w:numPr>
                <w:ilvl w:val="0"/>
                <w:numId w:val="1"/>
              </w:num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spacing w:before="100" w:beforeAutospacing="1" w:after="100" w:afterAutospacing="1"/>
              <w:ind w:left="1170"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FortiCare Premium: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 Obsługa zgłoszeń premium, szybsza wymiana sprzętu, aktualizacje firmware oraz ogólne ulepszenia zabezpieczeń.</w:t>
            </w:r>
          </w:p>
          <w:p w14:paraId="4EF6BF26" w14:textId="5E23CD20" w:rsidR="00C81B2C" w:rsidRPr="0087528D" w:rsidRDefault="00761093" w:rsidP="0087528D">
            <w:pPr>
              <w:widowControl/>
              <w:numPr>
                <w:ilvl w:val="0"/>
                <w:numId w:val="1"/>
              </w:num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hd w:val="clear" w:color="auto" w:fill="FFFFFF"/>
              <w:suppressAutoHyphens w:val="0"/>
              <w:autoSpaceDN/>
              <w:spacing w:before="100" w:beforeAutospacing="1" w:after="100" w:afterAutospacing="1"/>
              <w:ind w:left="1170"/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761093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2"/>
                <w:szCs w:val="22"/>
                <w:bdr w:val="single" w:sz="2" w:space="0" w:color="E5E7EB" w:frame="1"/>
                <w:lang w:eastAsia="pl-PL" w:bidi="ar-SA"/>
              </w:rPr>
              <w:t>UTP Services Bundle:</w:t>
            </w:r>
            <w:r w:rsidRPr="00761093">
              <w:rPr>
                <w:rFonts w:asciiTheme="minorHAnsi" w:eastAsia="Times New Roman" w:hAnsiTheme="minorHAnsi" w:cstheme="minorHAnsi"/>
                <w:color w:val="000000"/>
                <w:kern w:val="0"/>
                <w:sz w:val="22"/>
                <w:szCs w:val="22"/>
                <w:lang w:eastAsia="pl-PL" w:bidi="ar-SA"/>
              </w:rPr>
              <w:t> Pakiet UTP obejmujący IPS, AV, botnet IP/DNS, ochronę przed mobilnym złośliwym oprogramowaniem, FortiGate Cloud Sandbox, filtrowanie treści oraz ochronę przed spamem i wirusami.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100725" w14:textId="397D67D2" w:rsidR="00C81B2C" w:rsidRDefault="00181239">
            <w:pPr>
              <w:widowControl/>
              <w:autoSpaceDE w:val="0"/>
              <w:autoSpaceDN/>
              <w:spacing w:line="252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bidi="ar-SA"/>
              </w:rPr>
            </w:pPr>
            <w:r>
              <w:rPr>
                <w:rFonts w:ascii="Calibri" w:eastAsia="Times New Roman" w:hAnsi="Calibri" w:cs="Calibri"/>
                <w:kern w:val="0"/>
                <w:sz w:val="22"/>
                <w:szCs w:val="22"/>
                <w:lang w:bidi="ar-SA"/>
              </w:rPr>
              <w:lastRenderedPageBreak/>
              <w:t>1</w:t>
            </w:r>
            <w:r w:rsidR="00C81B2C">
              <w:rPr>
                <w:rFonts w:ascii="Calibri" w:eastAsia="Times New Roman" w:hAnsi="Calibri" w:cs="Calibri"/>
                <w:kern w:val="0"/>
                <w:sz w:val="22"/>
                <w:szCs w:val="22"/>
                <w:lang w:bidi="ar-SA"/>
              </w:rPr>
              <w:t xml:space="preserve"> szt.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0EEF752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92FFBF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6A1F01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763409F4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81B2C" w14:paraId="09C2827E" w14:textId="77777777" w:rsidTr="0087528D">
        <w:trPr>
          <w:trHeight w:val="357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8B69BBB" w14:textId="59108CEA" w:rsidR="00C81B2C" w:rsidRDefault="00181239">
            <w:pPr>
              <w:widowControl/>
              <w:autoSpaceDE w:val="0"/>
              <w:autoSpaceDN/>
              <w:spacing w:line="252" w:lineRule="auto"/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bidi="ar-SA"/>
              </w:rPr>
              <w:t xml:space="preserve">2. 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8116DF" w14:textId="20F9F83B" w:rsidR="00C81B2C" w:rsidRDefault="00181239">
            <w:pPr>
              <w:widowControl/>
              <w:autoSpaceDE w:val="0"/>
              <w:autoSpaceDN/>
              <w:spacing w:line="252" w:lineRule="auto"/>
              <w:jc w:val="center"/>
              <w:rPr>
                <w:rFonts w:ascii="Calibri" w:eastAsia="Times New Roman" w:hAnsi="Calibri" w:cs="Calibri"/>
                <w:b/>
                <w:i/>
                <w:kern w:val="0"/>
                <w:sz w:val="22"/>
                <w:szCs w:val="22"/>
                <w:lang w:bidi="ar-SA"/>
              </w:rPr>
            </w:pPr>
            <w:r>
              <w:rPr>
                <w:rFonts w:ascii="Calibri" w:eastAsia="Times New Roman" w:hAnsi="Calibri" w:cs="Calibri"/>
                <w:b/>
                <w:i/>
                <w:kern w:val="0"/>
                <w:sz w:val="22"/>
                <w:szCs w:val="22"/>
                <w:lang w:bidi="ar-SA"/>
              </w:rPr>
              <w:t xml:space="preserve">Zasilacz awaryjny </w:t>
            </w:r>
            <w:r w:rsidR="00C81B2C">
              <w:rPr>
                <w:rFonts w:ascii="Calibri" w:eastAsia="Times New Roman" w:hAnsi="Calibri" w:cs="Calibri"/>
                <w:b/>
                <w:i/>
                <w:kern w:val="0"/>
                <w:sz w:val="22"/>
                <w:szCs w:val="22"/>
                <w:lang w:bidi="ar-SA"/>
              </w:rPr>
              <w:t>UPS</w:t>
            </w:r>
          </w:p>
        </w:tc>
        <w:tc>
          <w:tcPr>
            <w:tcW w:w="6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573CDC" w14:textId="77777777" w:rsidR="00C81B2C" w:rsidRDefault="00C81B2C">
            <w:pPr>
              <w:widowControl/>
              <w:suppressAutoHyphens w:val="0"/>
              <w:spacing w:line="252" w:lineRule="auto"/>
              <w:rPr>
                <w:rFonts w:ascii="Calibri" w:eastAsia="Calibri" w:hAnsi="Calibri" w:cs="Times New Roman"/>
                <w:b/>
                <w:bCs/>
                <w:kern w:val="0"/>
                <w:sz w:val="22"/>
                <w:szCs w:val="22"/>
                <w:u w:val="single"/>
                <w:lang w:eastAsia="en-US" w:bidi="ar-SA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22"/>
                <w:szCs w:val="22"/>
                <w:u w:val="single"/>
                <w:lang w:eastAsia="en-US" w:bidi="ar-SA"/>
              </w:rPr>
              <w:t>PARAMETRY NIE GORSZE NIŻ:</w:t>
            </w:r>
          </w:p>
          <w:p w14:paraId="0E57E4CA" w14:textId="77777777" w:rsidR="00C81B2C" w:rsidRDefault="00C81B2C">
            <w:pPr>
              <w:widowControl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Topologia                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Line-interactive</w:t>
            </w:r>
          </w:p>
          <w:p w14:paraId="5CF0C9A3" w14:textId="77777777" w:rsidR="00C81B2C" w:rsidRDefault="00C81B2C">
            <w:pPr>
              <w:widowControl/>
              <w:shd w:val="clear" w:color="auto" w:fill="FFFFFF"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Moc pozorna          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500 VA</w:t>
            </w:r>
          </w:p>
          <w:p w14:paraId="1C744B28" w14:textId="77777777" w:rsidR="00C81B2C" w:rsidRDefault="00C81B2C">
            <w:pPr>
              <w:widowControl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Moc skuteczna       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300 W</w:t>
            </w:r>
          </w:p>
          <w:p w14:paraId="34740850" w14:textId="77777777" w:rsidR="00C81B2C" w:rsidRDefault="00C81B2C">
            <w:pPr>
              <w:widowControl/>
              <w:shd w:val="clear" w:color="auto" w:fill="FFFFFF"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Napięcie wejściowe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220 - 240 V</w:t>
            </w:r>
          </w:p>
          <w:p w14:paraId="626FA32D" w14:textId="77777777" w:rsidR="00C81B2C" w:rsidRDefault="00C81B2C">
            <w:pPr>
              <w:widowControl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Kształt napięcia wyjściowego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Sinusoida schodkowa</w:t>
            </w:r>
          </w:p>
          <w:p w14:paraId="6FD3E570" w14:textId="77777777" w:rsidR="00C81B2C" w:rsidRDefault="00C81B2C">
            <w:pPr>
              <w:widowControl/>
              <w:shd w:val="clear" w:color="auto" w:fill="FFFFFF"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Gniazda wyjściowe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Schuko - 4 szt.</w:t>
            </w:r>
          </w:p>
          <w:p w14:paraId="2F15EFB3" w14:textId="77777777" w:rsidR="00C81B2C" w:rsidRDefault="00C81B2C">
            <w:pPr>
              <w:widowControl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Czas przełączania   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6 ms</w:t>
            </w:r>
          </w:p>
          <w:p w14:paraId="77998329" w14:textId="77777777" w:rsidR="00C81B2C" w:rsidRDefault="00C81B2C">
            <w:pPr>
              <w:widowControl/>
              <w:shd w:val="clear" w:color="auto" w:fill="FFFFFF"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Zabezpieczenia       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Przeciwprzepięciowe</w:t>
            </w:r>
          </w:p>
          <w:p w14:paraId="5749B3A1" w14:textId="77777777" w:rsidR="00C81B2C" w:rsidRDefault="00C81B2C">
            <w:pPr>
              <w:widowControl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Sygnalizacja pracy  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Diody LED</w:t>
            </w:r>
          </w:p>
          <w:p w14:paraId="417D0B85" w14:textId="77777777" w:rsidR="00C81B2C" w:rsidRDefault="00C81B2C">
            <w:pPr>
              <w:widowControl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               Dźwiękowa</w:t>
            </w:r>
          </w:p>
          <w:p w14:paraId="752FB399" w14:textId="77777777" w:rsidR="00C81B2C" w:rsidRDefault="00C81B2C">
            <w:pPr>
              <w:widowControl/>
              <w:shd w:val="clear" w:color="auto" w:fill="FFFFFF"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Typ obudowy          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Tower</w:t>
            </w:r>
          </w:p>
          <w:p w14:paraId="4209DCF5" w14:textId="77777777" w:rsidR="00C81B2C" w:rsidRDefault="00C81B2C">
            <w:pPr>
              <w:widowControl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Dodatkowe informacje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Zimny start</w:t>
            </w:r>
          </w:p>
          <w:p w14:paraId="0F6E7DE5" w14:textId="77777777" w:rsidR="00C81B2C" w:rsidRDefault="00C81B2C">
            <w:pPr>
              <w:widowControl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              Automatyczna regulacja napięcia (AVR)</w:t>
            </w:r>
          </w:p>
          <w:p w14:paraId="1CE07A55" w14:textId="77777777" w:rsidR="00C81B2C" w:rsidRDefault="00C81B2C">
            <w:pPr>
              <w:widowControl/>
              <w:shd w:val="clear" w:color="auto" w:fill="FFFFFF"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Wysokość                 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92 mm</w:t>
            </w:r>
          </w:p>
          <w:p w14:paraId="6AC1D4EF" w14:textId="77777777" w:rsidR="00C81B2C" w:rsidRDefault="00C81B2C">
            <w:pPr>
              <w:widowControl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Szerokość                 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160 mm</w:t>
            </w:r>
          </w:p>
          <w:p w14:paraId="2912CEA9" w14:textId="77777777" w:rsidR="00C81B2C" w:rsidRDefault="00C81B2C">
            <w:pPr>
              <w:widowControl/>
              <w:shd w:val="clear" w:color="auto" w:fill="FFFFFF"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Głębokość                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305 mm</w:t>
            </w:r>
          </w:p>
          <w:p w14:paraId="518EEA35" w14:textId="77777777" w:rsidR="00C81B2C" w:rsidRDefault="00C81B2C">
            <w:pPr>
              <w:widowControl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Waga                         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3,9 kg</w:t>
            </w:r>
          </w:p>
          <w:p w14:paraId="72BBD1A9" w14:textId="77777777" w:rsidR="00C81B2C" w:rsidRDefault="00C81B2C">
            <w:pPr>
              <w:widowControl/>
              <w:shd w:val="clear" w:color="auto" w:fill="FFFFFF"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Dołączone akcesoria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Kabel zasilający</w:t>
            </w:r>
          </w:p>
          <w:p w14:paraId="5562881F" w14:textId="3AC317FB" w:rsidR="00C81B2C" w:rsidRPr="00181239" w:rsidRDefault="00C81B2C" w:rsidP="00181239">
            <w:pPr>
              <w:widowControl/>
              <w:suppressAutoHyphens w:val="0"/>
              <w:spacing w:line="300" w:lineRule="atLeast"/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Gwarancja                                     </w:t>
            </w:r>
            <w:r>
              <w:rPr>
                <w:rFonts w:asciiTheme="minorHAnsi" w:eastAsia="Times New Roman" w:hAnsiTheme="minorHAnsi" w:cstheme="minorHAns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24 miesiące (gwarancja producenta)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0CF94F" w14:textId="39B6F1F8" w:rsidR="00C81B2C" w:rsidRDefault="00181239">
            <w:pPr>
              <w:widowControl/>
              <w:autoSpaceDE w:val="0"/>
              <w:autoSpaceDN/>
              <w:spacing w:line="252" w:lineRule="auto"/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bidi="ar-SA"/>
              </w:rPr>
            </w:pPr>
            <w:r>
              <w:rPr>
                <w:rFonts w:ascii="Calibri" w:eastAsia="Times New Roman" w:hAnsi="Calibri" w:cs="Calibri"/>
                <w:kern w:val="0"/>
                <w:sz w:val="22"/>
                <w:szCs w:val="22"/>
                <w:lang w:bidi="ar-SA"/>
              </w:rPr>
              <w:t xml:space="preserve">3 szt. </w:t>
            </w:r>
            <w:r w:rsidR="00C81B2C">
              <w:rPr>
                <w:rFonts w:ascii="Calibri" w:eastAsia="Times New Roman" w:hAnsi="Calibri" w:cs="Calibri"/>
                <w:kern w:val="0"/>
                <w:sz w:val="22"/>
                <w:szCs w:val="22"/>
                <w:lang w:bidi="ar-SA"/>
              </w:rPr>
              <w:t xml:space="preserve"> 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C522B1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D0B5B8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D83060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46C4DF97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81B2C" w14:paraId="2016ECE9" w14:textId="77777777" w:rsidTr="001F2C17">
        <w:trPr>
          <w:trHeight w:val="2780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614DF10" w14:textId="4EB9EB8D" w:rsidR="00C81B2C" w:rsidRDefault="00181239">
            <w:pPr>
              <w:widowControl/>
              <w:autoSpaceDE w:val="0"/>
              <w:autoSpaceDN/>
              <w:spacing w:line="252" w:lineRule="auto"/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bidi="ar-SA"/>
              </w:rPr>
              <w:lastRenderedPageBreak/>
              <w:t xml:space="preserve">3. 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BE20A2" w14:textId="77777777" w:rsidR="00C81B2C" w:rsidRDefault="00C81B2C">
            <w:pPr>
              <w:widowControl/>
              <w:autoSpaceDE w:val="0"/>
              <w:autoSpaceDN/>
              <w:spacing w:line="252" w:lineRule="auto"/>
              <w:jc w:val="center"/>
              <w:rPr>
                <w:rFonts w:ascii="Calibri" w:eastAsia="Times New Roman" w:hAnsi="Calibri" w:cs="Calibri"/>
                <w:b/>
                <w:i/>
                <w:kern w:val="0"/>
                <w:sz w:val="22"/>
                <w:szCs w:val="22"/>
                <w:lang w:bidi="ar-SA"/>
              </w:rPr>
            </w:pPr>
            <w:r>
              <w:rPr>
                <w:rFonts w:ascii="Calibri" w:eastAsia="Times New Roman" w:hAnsi="Calibri" w:cs="Calibri"/>
                <w:b/>
                <w:i/>
                <w:kern w:val="0"/>
                <w:sz w:val="22"/>
                <w:szCs w:val="22"/>
                <w:lang w:bidi="ar-SA"/>
              </w:rPr>
              <w:t>Niszczarka</w:t>
            </w:r>
          </w:p>
        </w:tc>
        <w:tc>
          <w:tcPr>
            <w:tcW w:w="6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379247" w14:textId="6CCD93A2" w:rsidR="001F2C17" w:rsidRPr="001F2C17" w:rsidRDefault="00181239" w:rsidP="001F2C17">
            <w:pPr>
              <w:widowControl/>
              <w:suppressAutoHyphens w:val="0"/>
              <w:spacing w:line="252" w:lineRule="auto"/>
              <w:rPr>
                <w:rFonts w:asciiTheme="majorHAnsi" w:eastAsia="Calibri" w:hAnsiTheme="majorHAnsi" w:cstheme="majorHAnsi"/>
                <w:b/>
                <w:bCs/>
                <w:kern w:val="0"/>
                <w:sz w:val="22"/>
                <w:szCs w:val="22"/>
                <w:u w:val="single"/>
                <w:lang w:eastAsia="en-US" w:bidi="ar-SA"/>
              </w:rPr>
            </w:pPr>
            <w:r w:rsidRPr="001F2C17">
              <w:rPr>
                <w:rFonts w:asciiTheme="majorHAnsi" w:eastAsia="Calibri" w:hAnsiTheme="majorHAnsi" w:cstheme="majorHAnsi"/>
                <w:b/>
                <w:bCs/>
                <w:kern w:val="0"/>
                <w:sz w:val="22"/>
                <w:szCs w:val="22"/>
                <w:u w:val="single"/>
                <w:lang w:eastAsia="en-US" w:bidi="ar-SA"/>
              </w:rPr>
              <w:t>PARAMETRY NIE GORSZE NIŻ:</w:t>
            </w:r>
          </w:p>
          <w:tbl>
            <w:tblPr>
              <w:tblW w:w="9149" w:type="dxa"/>
              <w:tblCellSpacing w:w="15" w:type="dxa"/>
              <w:tblCellMar>
                <w:top w:w="15" w:type="dxa"/>
                <w:left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88"/>
              <w:gridCol w:w="5561"/>
            </w:tblGrid>
            <w:tr w:rsidR="001F2C17" w:rsidRPr="001F2C17" w14:paraId="27AE6B34" w14:textId="77777777" w:rsidTr="001F2C17">
              <w:trPr>
                <w:tblCellSpacing w:w="15" w:type="dxa"/>
              </w:trPr>
              <w:tc>
                <w:tcPr>
                  <w:tcW w:w="354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4F36D8E" w14:textId="5F4B65D5" w:rsidR="001F2C17" w:rsidRP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  <w:t>Niszczy:</w:t>
                  </w:r>
                </w:p>
              </w:tc>
              <w:tc>
                <w:tcPr>
                  <w:tcW w:w="55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E8672AE" w14:textId="77777777" w:rsid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b/>
                      <w:bCs/>
                      <w:kern w:val="0"/>
                      <w:sz w:val="22"/>
                      <w:szCs w:val="22"/>
                      <w:lang w:eastAsia="pl-PL" w:bidi="ar-SA"/>
                    </w:rPr>
                  </w:pPr>
                </w:p>
                <w:p w14:paraId="6C93B44E" w14:textId="25A5A3B7" w:rsid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b/>
                      <w:bCs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b/>
                      <w:bCs/>
                      <w:kern w:val="0"/>
                      <w:sz w:val="22"/>
                      <w:szCs w:val="22"/>
                      <w:lang w:eastAsia="pl-PL" w:bidi="ar-SA"/>
                    </w:rPr>
                    <w:t xml:space="preserve">Karty kredytowe, Papier, Płyty </w:t>
                  </w:r>
                </w:p>
                <w:p w14:paraId="4852B31E" w14:textId="008E4257" w:rsidR="001F2C17" w:rsidRP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b/>
                      <w:bCs/>
                      <w:kern w:val="0"/>
                      <w:sz w:val="22"/>
                      <w:szCs w:val="22"/>
                      <w:lang w:eastAsia="pl-PL" w:bidi="ar-SA"/>
                    </w:rPr>
                    <w:t>CD/DVD/Blu-ray, Spinacze, Zszywki</w:t>
                  </w:r>
                </w:p>
              </w:tc>
            </w:tr>
            <w:tr w:rsidR="001F2C17" w:rsidRPr="001F2C17" w14:paraId="32763A75" w14:textId="77777777" w:rsidTr="001F2C17">
              <w:trPr>
                <w:tblCellSpacing w:w="15" w:type="dxa"/>
              </w:trPr>
              <w:tc>
                <w:tcPr>
                  <w:tcW w:w="354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953738B" w14:textId="77777777" w:rsidR="001F2C17" w:rsidRP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  <w:t>Rodzaj cięcia:</w:t>
                  </w:r>
                </w:p>
              </w:tc>
              <w:tc>
                <w:tcPr>
                  <w:tcW w:w="55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4C3B151" w14:textId="22F6758A" w:rsidR="001F2C17" w:rsidRP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  <w:t> </w:t>
                  </w:r>
                  <w:r w:rsidRPr="001F2C17">
                    <w:rPr>
                      <w:rFonts w:asciiTheme="majorHAnsi" w:eastAsia="Times New Roman" w:hAnsiTheme="majorHAnsi" w:cstheme="majorHAnsi"/>
                      <w:b/>
                      <w:bCs/>
                      <w:kern w:val="0"/>
                      <w:sz w:val="22"/>
                      <w:szCs w:val="22"/>
                      <w:lang w:eastAsia="pl-PL" w:bidi="ar-SA"/>
                    </w:rPr>
                    <w:t>Ścinki</w:t>
                  </w:r>
                </w:p>
              </w:tc>
            </w:tr>
            <w:tr w:rsidR="001F2C17" w:rsidRPr="001F2C17" w14:paraId="3EBC8919" w14:textId="77777777" w:rsidTr="001F2C17">
              <w:trPr>
                <w:tblCellSpacing w:w="15" w:type="dxa"/>
              </w:trPr>
              <w:tc>
                <w:tcPr>
                  <w:tcW w:w="354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CAD5FA9" w14:textId="77777777" w:rsidR="001F2C17" w:rsidRP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  <w:t>Blokada bezpieczeństwa:</w:t>
                  </w:r>
                </w:p>
              </w:tc>
              <w:tc>
                <w:tcPr>
                  <w:tcW w:w="55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AA7B44B" w14:textId="6407E7ED" w:rsidR="001F2C17" w:rsidRP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  <w:t> </w:t>
                  </w:r>
                  <w:r w:rsidRPr="001F2C17">
                    <w:rPr>
                      <w:rFonts w:asciiTheme="majorHAnsi" w:eastAsia="Times New Roman" w:hAnsiTheme="majorHAnsi" w:cstheme="majorHAnsi"/>
                      <w:b/>
                      <w:bCs/>
                      <w:kern w:val="0"/>
                      <w:sz w:val="22"/>
                      <w:szCs w:val="22"/>
                      <w:lang w:eastAsia="pl-PL" w:bidi="ar-SA"/>
                    </w:rPr>
                    <w:t>Tak</w:t>
                  </w:r>
                </w:p>
              </w:tc>
            </w:tr>
            <w:tr w:rsidR="001F2C17" w:rsidRPr="001F2C17" w14:paraId="02F7F7AA" w14:textId="77777777" w:rsidTr="001F2C17">
              <w:trPr>
                <w:tblCellSpacing w:w="15" w:type="dxa"/>
              </w:trPr>
              <w:tc>
                <w:tcPr>
                  <w:tcW w:w="354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1E4547A" w14:textId="77777777" w:rsidR="001F2C17" w:rsidRP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  <w:t>Maksymalna liczba niszczonych kartek:</w:t>
                  </w:r>
                </w:p>
              </w:tc>
              <w:tc>
                <w:tcPr>
                  <w:tcW w:w="55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81C161C" w14:textId="77777777" w:rsid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  <w:t> </w:t>
                  </w:r>
                </w:p>
                <w:p w14:paraId="35778B06" w14:textId="461D2B8A" w:rsid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b/>
                      <w:bCs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b/>
                      <w:bCs/>
                      <w:kern w:val="0"/>
                      <w:sz w:val="22"/>
                      <w:szCs w:val="22"/>
                      <w:lang w:eastAsia="pl-PL" w:bidi="ar-SA"/>
                    </w:rPr>
                    <w:t>18</w:t>
                  </w:r>
                  <w:r>
                    <w:rPr>
                      <w:rFonts w:asciiTheme="majorHAnsi" w:eastAsia="Times New Roman" w:hAnsiTheme="majorHAnsi" w:cstheme="majorHAnsi"/>
                      <w:b/>
                      <w:bCs/>
                      <w:kern w:val="0"/>
                      <w:sz w:val="22"/>
                      <w:szCs w:val="22"/>
                      <w:lang w:eastAsia="pl-PL" w:bidi="ar-SA"/>
                    </w:rPr>
                    <w:t xml:space="preserve"> arkuszy papier A4 </w:t>
                  </w:r>
                </w:p>
                <w:p w14:paraId="33E568F3" w14:textId="79791715" w:rsidR="001F2C17" w:rsidRP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>
                    <w:rPr>
                      <w:rFonts w:asciiTheme="majorHAnsi" w:eastAsia="Times New Roman" w:hAnsiTheme="majorHAnsi" w:cstheme="majorHAnsi"/>
                      <w:b/>
                      <w:bCs/>
                      <w:kern w:val="0"/>
                      <w:sz w:val="22"/>
                      <w:szCs w:val="22"/>
                      <w:lang w:eastAsia="pl-PL" w:bidi="ar-SA"/>
                    </w:rPr>
                    <w:t>jednocześnie</w:t>
                  </w:r>
                </w:p>
              </w:tc>
            </w:tr>
            <w:tr w:rsidR="001F2C17" w:rsidRPr="001F2C17" w14:paraId="2E65F1A0" w14:textId="77777777" w:rsidTr="001F2C17">
              <w:trPr>
                <w:tblCellSpacing w:w="15" w:type="dxa"/>
              </w:trPr>
              <w:tc>
                <w:tcPr>
                  <w:tcW w:w="354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DE4EFDF" w14:textId="77777777" w:rsidR="001F2C17" w:rsidRP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  <w:t>Pojemność kosza [l]:</w:t>
                  </w:r>
                </w:p>
              </w:tc>
              <w:tc>
                <w:tcPr>
                  <w:tcW w:w="55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ED577E9" w14:textId="663E0398" w:rsidR="001F2C17" w:rsidRP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  <w:t> </w:t>
                  </w:r>
                  <w:r w:rsidRPr="001F2C17">
                    <w:rPr>
                      <w:rFonts w:asciiTheme="majorHAnsi" w:eastAsia="Times New Roman" w:hAnsiTheme="majorHAnsi" w:cstheme="majorHAnsi"/>
                      <w:b/>
                      <w:bCs/>
                      <w:kern w:val="0"/>
                      <w:sz w:val="22"/>
                      <w:szCs w:val="22"/>
                      <w:lang w:eastAsia="pl-PL" w:bidi="ar-SA"/>
                    </w:rPr>
                    <w:t>25</w:t>
                  </w:r>
                </w:p>
              </w:tc>
            </w:tr>
            <w:tr w:rsidR="001F2C17" w:rsidRPr="001F2C17" w14:paraId="0EA923AC" w14:textId="77777777" w:rsidTr="001F2C17">
              <w:trPr>
                <w:tblCellSpacing w:w="15" w:type="dxa"/>
              </w:trPr>
              <w:tc>
                <w:tcPr>
                  <w:tcW w:w="354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7F341A6" w14:textId="77777777" w:rsidR="001F2C17" w:rsidRP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  <w:t>Kolor obudowy:</w:t>
                  </w:r>
                </w:p>
              </w:tc>
              <w:tc>
                <w:tcPr>
                  <w:tcW w:w="55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ED22382" w14:textId="741CC70A" w:rsidR="001F2C17" w:rsidRPr="001F2C17" w:rsidRDefault="001F2C17" w:rsidP="001F2C17">
                  <w:pPr>
                    <w:widowControl/>
                    <w:suppressAutoHyphens w:val="0"/>
                    <w:autoSpaceDN/>
                    <w:spacing w:line="315" w:lineRule="atLeast"/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</w:pPr>
                  <w:r w:rsidRPr="001F2C17">
                    <w:rPr>
                      <w:rFonts w:asciiTheme="majorHAnsi" w:eastAsia="Times New Roman" w:hAnsiTheme="majorHAnsi" w:cstheme="majorHAnsi"/>
                      <w:kern w:val="0"/>
                      <w:sz w:val="22"/>
                      <w:szCs w:val="22"/>
                      <w:lang w:eastAsia="pl-PL" w:bidi="ar-SA"/>
                    </w:rPr>
                    <w:t> </w:t>
                  </w:r>
                  <w:r w:rsidRPr="001F2C17">
                    <w:rPr>
                      <w:rFonts w:asciiTheme="majorHAnsi" w:eastAsia="Times New Roman" w:hAnsiTheme="majorHAnsi" w:cstheme="majorHAnsi"/>
                      <w:b/>
                      <w:bCs/>
                      <w:kern w:val="0"/>
                      <w:sz w:val="22"/>
                      <w:szCs w:val="22"/>
                      <w:lang w:eastAsia="pl-PL" w:bidi="ar-SA"/>
                    </w:rPr>
                    <w:t>Czarny</w:t>
                  </w:r>
                </w:p>
              </w:tc>
            </w:tr>
          </w:tbl>
          <w:p w14:paraId="59F7CDAD" w14:textId="6F38B03A" w:rsidR="001F2C17" w:rsidRPr="001F2C17" w:rsidRDefault="001F2C17" w:rsidP="001F2C17">
            <w:pPr>
              <w:widowControl/>
              <w:suppressAutoHyphens w:val="0"/>
              <w:autoSpaceDN/>
              <w:spacing w:line="330" w:lineRule="atLeast"/>
              <w:rPr>
                <w:rFonts w:asciiTheme="majorHAnsi" w:eastAsia="Times New Roman" w:hAnsiTheme="majorHAnsi" w:cstheme="majorHAnsi"/>
                <w:color w:val="333333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Theme="majorHAnsi" w:eastAsia="Times New Roman" w:hAnsiTheme="majorHAnsi" w:cstheme="majorHAnsi"/>
                <w:color w:val="333333"/>
                <w:kern w:val="0"/>
                <w:sz w:val="22"/>
                <w:szCs w:val="22"/>
                <w:lang w:eastAsia="pl-PL" w:bidi="ar-SA"/>
              </w:rPr>
              <w:t xml:space="preserve">Inne: </w:t>
            </w:r>
            <w:r w:rsidRPr="001F2C17">
              <w:rPr>
                <w:rFonts w:asciiTheme="majorHAnsi" w:eastAsia="Times New Roman" w:hAnsiTheme="majorHAnsi" w:cstheme="majorHAnsi"/>
                <w:b/>
                <w:bCs/>
                <w:color w:val="333333"/>
                <w:kern w:val="0"/>
                <w:sz w:val="22"/>
                <w:szCs w:val="22"/>
                <w:lang w:eastAsia="pl-PL" w:bidi="ar-SA"/>
              </w:rPr>
              <w:t xml:space="preserve">Zgodna z normą bezpieczeństwa DIN P-4, </w:t>
            </w:r>
            <w:r w:rsidRPr="001F2C17">
              <w:rPr>
                <w:rFonts w:asciiTheme="majorHAnsi" w:eastAsia="Times New Roman" w:hAnsiTheme="majorHAnsi" w:cstheme="majorHAnsi"/>
                <w:b/>
                <w:bCs/>
                <w:color w:val="333333"/>
                <w:spacing w:val="-18"/>
                <w:kern w:val="36"/>
                <w:sz w:val="22"/>
                <w:szCs w:val="22"/>
                <w:lang w:eastAsia="pl-PL" w:bidi="ar-SA"/>
              </w:rPr>
              <w:t xml:space="preserve"> Automatyczny Start/Stop, Funkcja cofania</w:t>
            </w:r>
          </w:p>
          <w:p w14:paraId="3DF6CD0E" w14:textId="77777777" w:rsidR="00C81B2C" w:rsidRPr="001F2C17" w:rsidRDefault="00C81B2C">
            <w:pPr>
              <w:widowControl/>
              <w:suppressAutoHyphens w:val="0"/>
              <w:spacing w:line="252" w:lineRule="auto"/>
              <w:rPr>
                <w:rFonts w:asciiTheme="majorHAnsi" w:eastAsia="Calibri" w:hAnsiTheme="majorHAnsi" w:cstheme="majorHAnsi"/>
                <w:b/>
                <w:bCs/>
                <w:kern w:val="0"/>
                <w:sz w:val="22"/>
                <w:szCs w:val="22"/>
                <w:u w:val="single"/>
                <w:lang w:eastAsia="en-US" w:bidi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02562A2" w14:textId="3F5E2ADC" w:rsidR="00C81B2C" w:rsidRDefault="00181239">
            <w:pPr>
              <w:widowControl/>
              <w:autoSpaceDE w:val="0"/>
              <w:autoSpaceDN/>
              <w:spacing w:line="252" w:lineRule="auto"/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bidi="ar-SA"/>
              </w:rPr>
            </w:pPr>
            <w:r>
              <w:rPr>
                <w:rFonts w:ascii="Calibri" w:eastAsia="Times New Roman" w:hAnsi="Calibri" w:cs="Calibri"/>
                <w:kern w:val="0"/>
                <w:sz w:val="22"/>
                <w:szCs w:val="22"/>
                <w:lang w:bidi="ar-SA"/>
              </w:rPr>
              <w:t xml:space="preserve">1 szt.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45C4CE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9BF884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99A629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0388544E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81B2C" w14:paraId="7F571634" w14:textId="77777777">
        <w:trPr>
          <w:trHeight w:val="15"/>
        </w:trPr>
        <w:tc>
          <w:tcPr>
            <w:tcW w:w="114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A8B5F71" w14:textId="77777777" w:rsidR="00C81B2C" w:rsidRDefault="00C81B2C">
            <w:pPr>
              <w:widowControl/>
              <w:tabs>
                <w:tab w:val="left" w:pos="317"/>
              </w:tabs>
              <w:autoSpaceDE w:val="0"/>
              <w:autoSpaceDN/>
              <w:spacing w:line="252" w:lineRule="auto"/>
              <w:ind w:left="33" w:right="34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kern w:val="0"/>
                <w:sz w:val="20"/>
                <w:szCs w:val="20"/>
                <w:lang w:eastAsia="pl-PL" w:bidi="ar-SA"/>
              </w:rPr>
              <w:t>Razem wartość brutto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FD93FC0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jc w:val="center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6F9074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jc w:val="center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F05749A" w14:textId="77777777" w:rsidR="00C81B2C" w:rsidRDefault="00C81B2C">
            <w:pPr>
              <w:widowControl/>
              <w:suppressAutoHyphens w:val="0"/>
              <w:snapToGrid w:val="0"/>
              <w:spacing w:after="160" w:line="252" w:lineRule="auto"/>
              <w:jc w:val="center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:lang w:eastAsia="en-US" w:bidi="ar-SA"/>
              </w:rPr>
            </w:pPr>
          </w:p>
        </w:tc>
      </w:tr>
    </w:tbl>
    <w:p w14:paraId="0B2D4CAC" w14:textId="77777777" w:rsidR="00C77FB9" w:rsidRDefault="00C77FB9" w:rsidP="00C81B2C">
      <w:pPr>
        <w:widowControl/>
        <w:suppressAutoHyphens w:val="0"/>
        <w:spacing w:line="360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</w:p>
    <w:p w14:paraId="35845051" w14:textId="6C516F72" w:rsidR="00C81B2C" w:rsidRDefault="00C81B2C" w:rsidP="00C81B2C">
      <w:pPr>
        <w:widowControl/>
        <w:suppressAutoHyphens w:val="0"/>
        <w:spacing w:line="360" w:lineRule="auto"/>
        <w:rPr>
          <w:rFonts w:ascii="Calibri" w:eastAsia="Calibri" w:hAnsi="Calibri" w:cs="Calibri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 xml:space="preserve">Razem wartość łączna netto: …..………………..zł </w:t>
      </w:r>
    </w:p>
    <w:p w14:paraId="3009F85C" w14:textId="77777777" w:rsidR="00C81B2C" w:rsidRDefault="00C81B2C" w:rsidP="00C81B2C">
      <w:pPr>
        <w:widowControl/>
        <w:suppressAutoHyphens w:val="0"/>
        <w:spacing w:line="360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 xml:space="preserve">słownie złotych netto …………………………………………………………………………………………………..  </w:t>
      </w:r>
    </w:p>
    <w:p w14:paraId="0989BF76" w14:textId="77777777" w:rsidR="00C81B2C" w:rsidRDefault="00C81B2C" w:rsidP="00C81B2C">
      <w:pPr>
        <w:widowControl/>
        <w:suppressAutoHyphens w:val="0"/>
        <w:spacing w:line="360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 xml:space="preserve">Razem wartość łączna brutto: …..………………..zł </w:t>
      </w:r>
    </w:p>
    <w:p w14:paraId="0482C3C6" w14:textId="77777777" w:rsidR="00C81B2C" w:rsidRDefault="00C81B2C" w:rsidP="00C81B2C">
      <w:pPr>
        <w:widowControl/>
        <w:suppressAutoHyphens w:val="0"/>
        <w:spacing w:line="360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 xml:space="preserve">słownie złotych brutto …………………………………………………………………………………………………..  </w:t>
      </w:r>
    </w:p>
    <w:p w14:paraId="192D4210" w14:textId="482E4912" w:rsidR="00C81B2C" w:rsidRDefault="00C81B2C" w:rsidP="00805228">
      <w:pPr>
        <w:widowControl/>
        <w:suppressAutoHyphens w:val="0"/>
        <w:spacing w:after="160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1. Ceny wskazane w tabeli uwzględniają wszystkie koszty związane z realizacją umowy i są cenami stałymi w okresie obowiązywania umowy.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br/>
        <w:t xml:space="preserve">2. Oświadczamy, że zapoznaliśmy się z treścią zapytania ofertowego oraz, że nie wnosimy zastrzeżeń do jego treści i zdobyliśmy wszelkie informacje niezbędne do sporządzenia oferty.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br/>
        <w:t>3. Oświadczamy, że akceptujemy termin związania ofertą wynoszący 30 dni od daty jej otwarcia.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br/>
        <w:t>4. Oświadczamy, że akceptujemy istotne postanowienia umowy oraz wyznaczony termin realizacji przedmiotu umowy.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br/>
        <w:t>5. W przypadku udzielenie nam zamówienia zobowiązujemy się do zawarcia umowy w miejscu i terminie wskazanym przez Zamawiającego</w:t>
      </w:r>
      <w:r w:rsidR="00805228"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.</w:t>
      </w:r>
    </w:p>
    <w:tbl>
      <w:tblPr>
        <w:tblpPr w:leftFromText="141" w:rightFromText="141" w:bottomFromText="160" w:vertAnchor="text" w:horzAnchor="page" w:tblpX="4438" w:tblpY="131"/>
        <w:tblW w:w="0" w:type="auto"/>
        <w:tblBorders>
          <w:top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850"/>
      </w:tblGrid>
      <w:tr w:rsidR="00C81B2C" w14:paraId="1CC5CA71" w14:textId="77777777">
        <w:tc>
          <w:tcPr>
            <w:tcW w:w="4850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784C28CA" w14:textId="77777777" w:rsidR="00C81B2C" w:rsidRDefault="00C81B2C">
            <w:pPr>
              <w:widowControl/>
              <w:suppressAutoHyphens w:val="0"/>
              <w:spacing w:line="252" w:lineRule="auto"/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81B2C" w14:paraId="4D0AB0E7" w14:textId="77777777">
        <w:tc>
          <w:tcPr>
            <w:tcW w:w="485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6AF40AAB" w14:textId="77777777" w:rsidR="00C81B2C" w:rsidRDefault="00C81B2C">
            <w:pPr>
              <w:widowControl/>
              <w:suppressAutoHyphens w:val="0"/>
              <w:spacing w:line="252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  <w:t>- Pieczątka firmowa -</w:t>
            </w:r>
          </w:p>
          <w:p w14:paraId="2F4A361D" w14:textId="77777777" w:rsidR="00C81B2C" w:rsidRDefault="00C81B2C">
            <w:pPr>
              <w:widowControl/>
              <w:suppressAutoHyphens w:val="0"/>
              <w:spacing w:line="252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</w:tbl>
    <w:p w14:paraId="2E317ADD" w14:textId="77777777" w:rsidR="00C81B2C" w:rsidRDefault="00C81B2C" w:rsidP="00C81B2C">
      <w:pPr>
        <w:widowControl/>
        <w:suppressAutoHyphens w:val="0"/>
        <w:spacing w:line="252" w:lineRule="auto"/>
        <w:rPr>
          <w:rFonts w:ascii="Calibri" w:eastAsia="Times New Roman" w:hAnsi="Calibri" w:cs="Calibri"/>
          <w:vanish/>
          <w:kern w:val="0"/>
          <w:sz w:val="22"/>
          <w:szCs w:val="22"/>
          <w:lang w:bidi="ar-SA"/>
        </w:rPr>
      </w:pPr>
    </w:p>
    <w:tbl>
      <w:tblPr>
        <w:tblpPr w:leftFromText="141" w:rightFromText="141" w:bottomFromText="160" w:vertAnchor="text" w:horzAnchor="page" w:tblpX="10093" w:tblpY="63"/>
        <w:tblOverlap w:val="never"/>
        <w:tblW w:w="0" w:type="auto"/>
        <w:tblBorders>
          <w:top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850"/>
      </w:tblGrid>
      <w:tr w:rsidR="00C81B2C" w14:paraId="201AB851" w14:textId="77777777">
        <w:tc>
          <w:tcPr>
            <w:tcW w:w="4850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3B434E2C" w14:textId="77777777" w:rsidR="00C81B2C" w:rsidRDefault="00C81B2C">
            <w:pPr>
              <w:widowControl/>
              <w:suppressAutoHyphens w:val="0"/>
              <w:spacing w:line="252" w:lineRule="auto"/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C81B2C" w14:paraId="4F0420BF" w14:textId="77777777">
        <w:tc>
          <w:tcPr>
            <w:tcW w:w="485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3C1DB618" w14:textId="77777777" w:rsidR="00C81B2C" w:rsidRDefault="00C81B2C">
            <w:pPr>
              <w:widowControl/>
              <w:suppressAutoHyphens w:val="0"/>
              <w:spacing w:line="252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  <w:t>- podpis osoby upoważnionej do złożenia oferty -</w:t>
            </w:r>
          </w:p>
          <w:p w14:paraId="5ADF992C" w14:textId="77777777" w:rsidR="00C81B2C" w:rsidRDefault="00C81B2C">
            <w:pPr>
              <w:widowControl/>
              <w:suppressAutoHyphens w:val="0"/>
              <w:spacing w:line="252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</w:tbl>
    <w:p w14:paraId="6C693193" w14:textId="0B69E312" w:rsidR="00C81B2C" w:rsidRDefault="00C81B2C" w:rsidP="00C81B2C"/>
    <w:p w14:paraId="1A9FCDB7" w14:textId="77777777" w:rsidR="00C81B2C" w:rsidRDefault="00C81B2C" w:rsidP="00C81B2C"/>
    <w:p w14:paraId="26A2D165" w14:textId="77777777" w:rsidR="00C81B2C" w:rsidRDefault="00C81B2C"/>
    <w:sectPr w:rsidR="00C81B2C" w:rsidSect="0087528D">
      <w:pgSz w:w="16838" w:h="11906" w:orient="landscape"/>
      <w:pgMar w:top="284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A2600"/>
    <w:multiLevelType w:val="multilevel"/>
    <w:tmpl w:val="7A989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8939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B2C"/>
    <w:rsid w:val="00181239"/>
    <w:rsid w:val="001F2C17"/>
    <w:rsid w:val="00482DF1"/>
    <w:rsid w:val="00660E24"/>
    <w:rsid w:val="00761093"/>
    <w:rsid w:val="00805228"/>
    <w:rsid w:val="0087528D"/>
    <w:rsid w:val="009F7986"/>
    <w:rsid w:val="00AF6234"/>
    <w:rsid w:val="00C77FB9"/>
    <w:rsid w:val="00C81B2C"/>
    <w:rsid w:val="00CA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28B25"/>
  <w15:chartTrackingRefBased/>
  <w15:docId w15:val="{6B94F8BA-66A4-4BF7-876E-52F79DB01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1B2C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lang w:eastAsia="zh-CN" w:bidi="hi-I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81B2C"/>
    <w:pPr>
      <w:keepNext/>
      <w:keepLines/>
      <w:widowControl/>
      <w:suppressAutoHyphens w:val="0"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81B2C"/>
    <w:pPr>
      <w:keepNext/>
      <w:keepLines/>
      <w:widowControl/>
      <w:suppressAutoHyphens w:val="0"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81B2C"/>
    <w:pPr>
      <w:keepNext/>
      <w:keepLines/>
      <w:widowControl/>
      <w:suppressAutoHyphens w:val="0"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81B2C"/>
    <w:pPr>
      <w:keepNext/>
      <w:keepLines/>
      <w:widowControl/>
      <w:suppressAutoHyphens w:val="0"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 w:bidi="ar-SA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81B2C"/>
    <w:pPr>
      <w:keepNext/>
      <w:keepLines/>
      <w:widowControl/>
      <w:suppressAutoHyphens w:val="0"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 w:bidi="ar-SA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81B2C"/>
    <w:pPr>
      <w:keepNext/>
      <w:keepLines/>
      <w:widowControl/>
      <w:suppressAutoHyphens w:val="0"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81B2C"/>
    <w:pPr>
      <w:keepNext/>
      <w:keepLines/>
      <w:widowControl/>
      <w:suppressAutoHyphens w:val="0"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81B2C"/>
    <w:pPr>
      <w:keepNext/>
      <w:keepLines/>
      <w:widowControl/>
      <w:suppressAutoHyphens w:val="0"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81B2C"/>
    <w:pPr>
      <w:keepNext/>
      <w:keepLines/>
      <w:widowControl/>
      <w:suppressAutoHyphens w:val="0"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81B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81B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81B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81B2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81B2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81B2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81B2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81B2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81B2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81B2C"/>
    <w:pPr>
      <w:widowControl/>
      <w:suppressAutoHyphens w:val="0"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81B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81B2C"/>
    <w:pPr>
      <w:widowControl/>
      <w:numPr>
        <w:ilvl w:val="1"/>
      </w:numPr>
      <w:suppressAutoHyphens w:val="0"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81B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81B2C"/>
    <w:pPr>
      <w:widowControl/>
      <w:suppressAutoHyphens w:val="0"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81B2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81B2C"/>
    <w:pPr>
      <w:widowControl/>
      <w:suppressAutoHyphens w:val="0"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81B2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81B2C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 w:bidi="ar-SA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81B2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81B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843</Words>
  <Characters>5061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Pastuch</dc:creator>
  <cp:keywords/>
  <dc:description/>
  <cp:lastModifiedBy>Zbigniew Ratajczyk</cp:lastModifiedBy>
  <cp:revision>6</cp:revision>
  <dcterms:created xsi:type="dcterms:W3CDTF">2025-09-25T08:32:00Z</dcterms:created>
  <dcterms:modified xsi:type="dcterms:W3CDTF">2025-10-20T08:58:00Z</dcterms:modified>
</cp:coreProperties>
</file>